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8A4C4" w14:textId="177A92D6" w:rsidR="00564650" w:rsidRDefault="00D0705B">
      <w:pPr>
        <w:rPr>
          <w:b/>
          <w:bCs/>
        </w:rPr>
      </w:pPr>
      <w:r>
        <w:rPr>
          <w:b/>
          <w:bCs/>
        </w:rPr>
        <w:t>Sfeerverslag bijeenkomst Leerplatform MIRT, ‘Grip op ruimtelijke ontwikkelingen’</w:t>
      </w:r>
    </w:p>
    <w:p w14:paraId="60DC875D" w14:textId="293FF73B" w:rsidR="00D0705B" w:rsidRDefault="00D0705B">
      <w:pPr>
        <w:rPr>
          <w:i/>
          <w:iCs/>
        </w:rPr>
      </w:pPr>
      <w:r>
        <w:rPr>
          <w:i/>
          <w:iCs/>
        </w:rPr>
        <w:t>Donderdag 29 september, 13:00 – 16:30, Utrecht</w:t>
      </w:r>
    </w:p>
    <w:p w14:paraId="26EC402A" w14:textId="5066604D" w:rsidR="00D0705B" w:rsidRPr="00766488" w:rsidRDefault="00D0705B"/>
    <w:p w14:paraId="5A156B82" w14:textId="77777777" w:rsidR="00004EB6" w:rsidRDefault="00D0705B" w:rsidP="00C05F9F">
      <w:r>
        <w:t xml:space="preserve">Dagvoorzitter </w:t>
      </w:r>
      <w:r w:rsidRPr="00F16EA1">
        <w:rPr>
          <w:b/>
          <w:bCs/>
        </w:rPr>
        <w:t>Luc de Vries</w:t>
      </w:r>
      <w:r>
        <w:t xml:space="preserve"> </w:t>
      </w:r>
      <w:r w:rsidR="00EC6706">
        <w:t>opent de</w:t>
      </w:r>
      <w:r w:rsidR="00004EB6">
        <w:t xml:space="preserve"> bijeenkomst</w:t>
      </w:r>
      <w:r w:rsidR="00F16EA1">
        <w:t>. Hij</w:t>
      </w:r>
      <w:r w:rsidR="002C60C7">
        <w:t xml:space="preserve"> verwelkomt de deelnemers en sprekers en </w:t>
      </w:r>
      <w:r w:rsidR="00004EB6">
        <w:t>benoemt de kernvraag van de middag: ho</w:t>
      </w:r>
      <w:r w:rsidR="00004EB6" w:rsidRPr="00004EB6">
        <w:t xml:space="preserve">e wordt het nationaal belang behartigd in de regio </w:t>
      </w:r>
      <w:r w:rsidR="00004EB6">
        <w:t>wanneer</w:t>
      </w:r>
      <w:r w:rsidR="00004EB6" w:rsidRPr="00004EB6">
        <w:t xml:space="preserve"> besluitvorming rond investeringen in de infrastructuur achter de rug is</w:t>
      </w:r>
      <w:r w:rsidR="00004EB6">
        <w:t>,</w:t>
      </w:r>
      <w:r w:rsidR="00004EB6" w:rsidRPr="00004EB6">
        <w:t xml:space="preserve"> en projecten al in uitvoering of afgerond zijn (rendement op overheidsinvesteringen)?</w:t>
      </w:r>
    </w:p>
    <w:p w14:paraId="25781C9B" w14:textId="77777777" w:rsidR="00004EB6" w:rsidRDefault="00004EB6" w:rsidP="00C05F9F"/>
    <w:p w14:paraId="2FAF7E76" w14:textId="38DA314C" w:rsidR="0043002A" w:rsidRDefault="00004EB6" w:rsidP="00C05F9F">
      <w:r>
        <w:t xml:space="preserve">Hierna geeft </w:t>
      </w:r>
      <w:r w:rsidR="002C60C7">
        <w:t xml:space="preserve">hij het podium aan </w:t>
      </w:r>
      <w:r w:rsidR="00EC6706">
        <w:t xml:space="preserve">Wim </w:t>
      </w:r>
      <w:proofErr w:type="spellStart"/>
      <w:r w:rsidR="00EC6706">
        <w:t>Eringfeld</w:t>
      </w:r>
      <w:proofErr w:type="spellEnd"/>
      <w:r w:rsidR="00EC6706">
        <w:t xml:space="preserve"> van de </w:t>
      </w:r>
      <w:proofErr w:type="spellStart"/>
      <w:r w:rsidR="00EC6706">
        <w:t>Stec</w:t>
      </w:r>
      <w:proofErr w:type="spellEnd"/>
      <w:r w:rsidR="00EC6706">
        <w:t xml:space="preserve"> Groep</w:t>
      </w:r>
      <w:r w:rsidR="002C60C7">
        <w:t xml:space="preserve">. Wim </w:t>
      </w:r>
      <w:r w:rsidR="00EC6706">
        <w:t>neemt</w:t>
      </w:r>
      <w:r w:rsidR="002C60C7">
        <w:t xml:space="preserve"> </w:t>
      </w:r>
      <w:r w:rsidR="00EC6706">
        <w:t>de deelnemers mee i</w:t>
      </w:r>
      <w:r w:rsidR="00C470A8">
        <w:t xml:space="preserve">n </w:t>
      </w:r>
      <w:r w:rsidR="00E445BC">
        <w:t xml:space="preserve">zijn </w:t>
      </w:r>
      <w:r w:rsidR="00C470A8">
        <w:t>expertisegebied en licht enkele ruimtelijke opgaven uit waar Nederland komende jaren voor staat</w:t>
      </w:r>
      <w:r w:rsidR="002C60C7">
        <w:t>. Hij gaat in op de positie van de logistieke sector en de rol die bedrijventerreinen kunnen – en moeten – vervullen in</w:t>
      </w:r>
      <w:r w:rsidR="0043002A">
        <w:t xml:space="preserve"> het bewerkstelligen van de ruimtelijke transitie. Onder andere via functiemenging, meervoudig ruimtegebruik en slimme inpassing kunnen bedrijventerreinen volgens hem van maatschappelijke meerwaarde zijn in de verbouwingsopgave. De presentatie maakt al snel veel vragen los bij de deelnemers. Een mooie opmaat naar het volgende plenaire onderdeel: een kort vraaggesprek tussen Luc en Wi</w:t>
      </w:r>
      <w:r w:rsidR="00E445BC">
        <w:t xml:space="preserve">m.  </w:t>
      </w:r>
    </w:p>
    <w:p w14:paraId="5BECDA04" w14:textId="2874BB19" w:rsidR="00D16C65" w:rsidRDefault="00D16C65" w:rsidP="00D16C65"/>
    <w:p w14:paraId="1DEFC3AC" w14:textId="6B27E7B6" w:rsidR="00C05F9F" w:rsidRDefault="00D16C65" w:rsidP="00E445BC">
      <w:r>
        <w:t xml:space="preserve">Vervolgens gaat de groep uiteen voor de twee workshops. Eén groep gaat het gesprek aan over de Hoofdvaarweg Lemmer-Delfzijl. </w:t>
      </w:r>
      <w:r w:rsidR="00C470A8">
        <w:t xml:space="preserve">Op dit tracé zijn acht bruggen aan vervanging toe, een opgave die vraagt om nauwe samenwerking tussen uiteenlopende partijen. </w:t>
      </w:r>
      <w:r w:rsidRPr="004A1CCE">
        <w:rPr>
          <w:b/>
          <w:bCs/>
        </w:rPr>
        <w:t xml:space="preserve">Judith </w:t>
      </w:r>
      <w:proofErr w:type="spellStart"/>
      <w:r w:rsidRPr="004A1CCE">
        <w:rPr>
          <w:b/>
          <w:bCs/>
        </w:rPr>
        <w:t>Porsius</w:t>
      </w:r>
      <w:proofErr w:type="spellEnd"/>
      <w:r>
        <w:t xml:space="preserve"> van de Provincie Fryslân </w:t>
      </w:r>
      <w:r w:rsidRPr="004A1CCE">
        <w:t>en</w:t>
      </w:r>
      <w:r w:rsidRPr="004A1CCE">
        <w:rPr>
          <w:b/>
          <w:bCs/>
        </w:rPr>
        <w:t xml:space="preserve"> Peter van der Hout</w:t>
      </w:r>
      <w:r>
        <w:t xml:space="preserve"> van DGLM (</w:t>
      </w:r>
      <w:proofErr w:type="spellStart"/>
      <w:r>
        <w:t>IenW</w:t>
      </w:r>
      <w:proofErr w:type="spellEnd"/>
      <w:r>
        <w:t xml:space="preserve">) schetsen samen de </w:t>
      </w:r>
      <w:r w:rsidR="00C470A8">
        <w:t xml:space="preserve">logistieke, </w:t>
      </w:r>
      <w:r w:rsidR="004A1CCE">
        <w:t xml:space="preserve">economische en bestuurlijke </w:t>
      </w:r>
      <w:r>
        <w:t xml:space="preserve">context </w:t>
      </w:r>
      <w:r w:rsidR="00C470A8">
        <w:t>van deze opgave</w:t>
      </w:r>
      <w:r>
        <w:t xml:space="preserve">: de samenkomst van pleziervaart en beroepsvaart, de doorvoerfunctie naar Duitsland, en </w:t>
      </w:r>
      <w:r w:rsidR="004A1CCE">
        <w:t>de verschillende overheden die als stakeholder betrokken zijn.</w:t>
      </w:r>
      <w:r w:rsidR="00C470A8">
        <w:t xml:space="preserve"> </w:t>
      </w:r>
      <w:r w:rsidR="004A1CCE">
        <w:rPr>
          <w:b/>
          <w:bCs/>
        </w:rPr>
        <w:t xml:space="preserve">Loes Aarts </w:t>
      </w:r>
      <w:r w:rsidR="004A1CCE">
        <w:t>gaat vervolgens in op de rol van Rijkswaterstaat in dit krachtenveld, en de verschillende petten die de organisatie op heeft vanuit het perspectief van het goederenvervoer</w:t>
      </w:r>
      <w:r w:rsidR="00E445BC">
        <w:t xml:space="preserve">. </w:t>
      </w:r>
      <w:r w:rsidR="00C470A8">
        <w:t xml:space="preserve">Als beheerder van de hoofdnetwerken zit de organisatie </w:t>
      </w:r>
      <w:r w:rsidR="000814AD">
        <w:t>weliswaar overal aan tafel, maar hoe kan RWS haar betrokkenheid en effectiviteit vergroten?</w:t>
      </w:r>
      <w:r w:rsidR="00E445BC">
        <w:t xml:space="preserve"> </w:t>
      </w:r>
      <w:r w:rsidR="004A1CCE">
        <w:t>Na deze inleiding wordt de groep aan het werk gezet met de vraag ‘hoe nu verder?’</w:t>
      </w:r>
      <w:r w:rsidR="00C05F9F">
        <w:t xml:space="preserve"> In twee deelgroepjes wordt uitgebreid gesproken over mogelijkheden tot verbetering van de samenwerking tussen verschillende belanghebbenden.</w:t>
      </w:r>
      <w:r w:rsidR="00476BA6">
        <w:t xml:space="preserve"> Na een ruim halfuur koppelen de groepjes hun bevindingen aan elkaar terug</w:t>
      </w:r>
      <w:r w:rsidR="00E445BC">
        <w:t>.</w:t>
      </w:r>
    </w:p>
    <w:p w14:paraId="07CA0F8B" w14:textId="77777777" w:rsidR="00E445BC" w:rsidRDefault="00E445BC" w:rsidP="00E445BC"/>
    <w:p w14:paraId="5212FE64" w14:textId="795D3513" w:rsidR="00E445BC" w:rsidRPr="00004EB6" w:rsidRDefault="00E445BC" w:rsidP="00E445BC">
      <w:r w:rsidRPr="00004EB6">
        <w:t>De wijze waarop het proces nu georganiseerd is, maakt bijsturing lastig. De ontwikkelingen in de markt en veranderingen in de samenleving gaan sneller. Vertragende en ineffectieve factoren in het proces die genoemd zijn:</w:t>
      </w:r>
    </w:p>
    <w:p w14:paraId="3DB61AF8" w14:textId="77777777" w:rsidR="00E445BC" w:rsidRPr="00004EB6" w:rsidRDefault="00E445BC" w:rsidP="00E445BC">
      <w:pPr>
        <w:pStyle w:val="Lijstalinea"/>
        <w:numPr>
          <w:ilvl w:val="0"/>
          <w:numId w:val="6"/>
        </w:numPr>
      </w:pPr>
      <w:r w:rsidRPr="00004EB6">
        <w:t>Aanpassingen van bestemmingsplannen zijn langdurige trajecten</w:t>
      </w:r>
    </w:p>
    <w:p w14:paraId="0E35715E" w14:textId="77777777" w:rsidR="00E445BC" w:rsidRPr="00004EB6" w:rsidRDefault="00E445BC" w:rsidP="00E445BC">
      <w:pPr>
        <w:pStyle w:val="Lijstalinea"/>
        <w:numPr>
          <w:ilvl w:val="0"/>
          <w:numId w:val="6"/>
        </w:numPr>
      </w:pPr>
      <w:r w:rsidRPr="00004EB6">
        <w:t>Overheidsbudgetten zijn geoormerkt en niet zomaar te gebruiken voor andere doelen</w:t>
      </w:r>
    </w:p>
    <w:p w14:paraId="334ACB63" w14:textId="77777777" w:rsidR="00E445BC" w:rsidRPr="00004EB6" w:rsidRDefault="00E445BC" w:rsidP="00E445BC">
      <w:pPr>
        <w:pStyle w:val="Lijstalinea"/>
        <w:numPr>
          <w:ilvl w:val="0"/>
          <w:numId w:val="6"/>
        </w:numPr>
      </w:pPr>
      <w:r w:rsidRPr="00004EB6">
        <w:t>Een visie ontbreekt op de samenhang tussen de schaalniveaus met betrekking tot ruimtelijke ontwikkelingen en goederenvervoer</w:t>
      </w:r>
    </w:p>
    <w:p w14:paraId="57695D32" w14:textId="77777777" w:rsidR="00E445BC" w:rsidRPr="00004EB6" w:rsidRDefault="00E445BC" w:rsidP="00E445BC">
      <w:pPr>
        <w:pStyle w:val="Lijstalinea"/>
        <w:numPr>
          <w:ilvl w:val="0"/>
          <w:numId w:val="6"/>
        </w:numPr>
      </w:pPr>
      <w:r w:rsidRPr="00004EB6">
        <w:t>Het zit niet in de opdracht van uitvoeringsorganisaties als Rijkswaterstaat om de samenhang en return on investment te bewaken</w:t>
      </w:r>
    </w:p>
    <w:p w14:paraId="43A20531" w14:textId="39ADF694" w:rsidR="00235461" w:rsidRDefault="00235461" w:rsidP="00235461"/>
    <w:p w14:paraId="61D95412" w14:textId="3C19DEB7" w:rsidR="00235461" w:rsidRDefault="00235461" w:rsidP="00235461">
      <w:r>
        <w:t xml:space="preserve">De andere deelgroep gaat het gesprek aan over rondom de ontwikkelingen in Flevokust Haven, nabij Lelystad. </w:t>
      </w:r>
      <w:r w:rsidRPr="00CA47B9">
        <w:rPr>
          <w:b/>
          <w:bCs/>
        </w:rPr>
        <w:t>Belinda van G</w:t>
      </w:r>
      <w:r w:rsidR="00CA47B9" w:rsidRPr="00CA47B9">
        <w:rPr>
          <w:b/>
          <w:bCs/>
        </w:rPr>
        <w:t>enderen</w:t>
      </w:r>
      <w:r>
        <w:t xml:space="preserve"> van Rijkswaterstaat schetst de opgave. Op een locatie nabij het water ontwikkelen zich meerdere grootschalige distributiecentra. De provincie </w:t>
      </w:r>
      <w:r w:rsidR="00CA47B9">
        <w:t xml:space="preserve">Flevoland </w:t>
      </w:r>
      <w:r>
        <w:t xml:space="preserve">is voor projectontwikkelaars in logistiek vastgoed en bedrijven aantrekkelijk. </w:t>
      </w:r>
      <w:r w:rsidR="00821452">
        <w:t xml:space="preserve">Het landelijk goederenvervoerbeleid richt zich op dit moment niet met beslissingen in de ruimtelijke ordening als het gaat om goederenvervoer en vestiging van logistieke bedrijvigheid. </w:t>
      </w:r>
      <w:r w:rsidR="00CA47B9">
        <w:t xml:space="preserve">Hoe kan een gezamenlijke en integrale afweging gemaakt worden? </w:t>
      </w:r>
      <w:r w:rsidR="00821452">
        <w:t xml:space="preserve">Wat betekent deze ontwikkeling van grootschalige distributiecentra voor de bereikbaarheid in het infranetwerk? </w:t>
      </w:r>
      <w:r w:rsidR="00B97A5B">
        <w:t xml:space="preserve">Enkele bevindingen die tijdens de sessie naar voren zijn gekomen: </w:t>
      </w:r>
    </w:p>
    <w:p w14:paraId="2A950263" w14:textId="7486E235" w:rsidR="00B97A5B" w:rsidRDefault="00821452" w:rsidP="00235461">
      <w:pPr>
        <w:pStyle w:val="Lijstalinea"/>
        <w:numPr>
          <w:ilvl w:val="0"/>
          <w:numId w:val="5"/>
        </w:numPr>
      </w:pPr>
      <w:r>
        <w:lastRenderedPageBreak/>
        <w:t xml:space="preserve">De locatie van de grootschalige distributiecentra aan het water wordt niet volledig benut; veel transport vindt over de weg plaats. Als oplossing om tot een meer gewenste </w:t>
      </w:r>
      <w:proofErr w:type="spellStart"/>
      <w:r>
        <w:t>modal</w:t>
      </w:r>
      <w:proofErr w:type="spellEnd"/>
      <w:r>
        <w:t xml:space="preserve"> split te komen, worden contractuele verplichten of voorwaarden genoemd om hier beter op te kunnen sturen. </w:t>
      </w:r>
      <w:r w:rsidR="00B97A5B">
        <w:t xml:space="preserve">Er wordt benoemd dat de overheid wat kan leren van marktpartijen: het is niet raar om voorwaarden te stellen of te onderhandelen. </w:t>
      </w:r>
    </w:p>
    <w:p w14:paraId="77C50B3A" w14:textId="0F883611" w:rsidR="00B97A5B" w:rsidRDefault="00821452" w:rsidP="00235461">
      <w:pPr>
        <w:pStyle w:val="Lijstalinea"/>
        <w:numPr>
          <w:ilvl w:val="0"/>
          <w:numId w:val="5"/>
        </w:numPr>
      </w:pPr>
      <w:r>
        <w:t xml:space="preserve">Er spelen veel verschillende opgaven </w:t>
      </w:r>
      <w:r w:rsidR="00CA47B9">
        <w:t>in de regio</w:t>
      </w:r>
      <w:r>
        <w:t xml:space="preserve">: naast logistieke ontwikkelingen, vragen opgaven zoals woningbouw, klimaat en energie ook ruimte. </w:t>
      </w:r>
      <w:r w:rsidR="00B97A5B">
        <w:t>Hiervoor is het nodig om uit te zoomen en is een duidelijke visie nodig: waar willen we in dit gebied naartoe? De eerste stappen worden hier al gezet door Vereniging Deltametropool en Programma Grip. Het is</w:t>
      </w:r>
      <w:r>
        <w:t xml:space="preserve"> wenselijk om vooraf in beeld te hebben wat de effecten zijn van ontwikkelingen op het </w:t>
      </w:r>
      <w:r w:rsidR="00CA47B9">
        <w:t>(</w:t>
      </w:r>
      <w:r>
        <w:t>hoofd</w:t>
      </w:r>
      <w:r w:rsidR="00CA47B9">
        <w:t>)</w:t>
      </w:r>
      <w:r>
        <w:t>wegennet</w:t>
      </w:r>
      <w:r w:rsidR="00CA47B9">
        <w:t xml:space="preserve">. Waar landen de stromen op het netwerk en is dit wenselijk? </w:t>
      </w:r>
      <w:r w:rsidR="00B97A5B">
        <w:t xml:space="preserve">Een uitbreiding van instrumenten om hier inzicht in te krijgen kan hierbij helpen.  </w:t>
      </w:r>
    </w:p>
    <w:p w14:paraId="4BFA3218" w14:textId="2A040181" w:rsidR="00CA47B9" w:rsidRDefault="00CA47B9" w:rsidP="00235461">
      <w:pPr>
        <w:pStyle w:val="Lijstalinea"/>
        <w:numPr>
          <w:ilvl w:val="0"/>
          <w:numId w:val="5"/>
        </w:numPr>
      </w:pPr>
      <w:r>
        <w:t>Het is goed om een stip op de horizon te hebben, maar het is nooit mogelijk om 20 jaar vooruit te kijken, er zullen altijd nieuwe ontwikkelingen zijn. Daarom is het wenselijk om tussentijds flexibiliteit en mogelijkheid tot bijsturen in te bouwen,</w:t>
      </w:r>
      <w:r w:rsidR="00127B45">
        <w:t xml:space="preserve"> het zogenaamde</w:t>
      </w:r>
      <w:r>
        <w:t xml:space="preserve"> adaptief programmeren. </w:t>
      </w:r>
    </w:p>
    <w:p w14:paraId="5F24540B" w14:textId="0FB9143F" w:rsidR="00C05F9F" w:rsidRDefault="00C05F9F" w:rsidP="00C05F9F"/>
    <w:p w14:paraId="19D29F1B" w14:textId="7E14C77F" w:rsidR="00004EB6" w:rsidRPr="00004EB6" w:rsidRDefault="00C05F9F" w:rsidP="00004EB6">
      <w:r>
        <w:t xml:space="preserve">De middag wordt afgesloten met een plenair gesprek over het verbeteren van overheidssamenwerking in ruimtelijke opgaven. </w:t>
      </w:r>
      <w:r w:rsidR="00431687">
        <w:t>D</w:t>
      </w:r>
      <w:r>
        <w:t xml:space="preserve">eelnemers </w:t>
      </w:r>
      <w:r w:rsidR="00431687">
        <w:t xml:space="preserve">geven </w:t>
      </w:r>
      <w:r>
        <w:t xml:space="preserve">een korte terugkoppeling </w:t>
      </w:r>
      <w:r w:rsidR="00431687">
        <w:t xml:space="preserve">van wat er in de workshops besproken is, waarna </w:t>
      </w:r>
      <w:r w:rsidR="00431687" w:rsidRPr="00431687">
        <w:rPr>
          <w:b/>
          <w:bCs/>
        </w:rPr>
        <w:t xml:space="preserve">Charles </w:t>
      </w:r>
      <w:proofErr w:type="spellStart"/>
      <w:r w:rsidR="00431687" w:rsidRPr="00431687">
        <w:rPr>
          <w:b/>
          <w:bCs/>
        </w:rPr>
        <w:t>Aangenendt</w:t>
      </w:r>
      <w:proofErr w:type="spellEnd"/>
      <w:r w:rsidR="00431687">
        <w:t xml:space="preserve"> (BZK, Directe Ruimte en Leefomgeving)</w:t>
      </w:r>
      <w:r w:rsidR="00766488">
        <w:t xml:space="preserve">, </w:t>
      </w:r>
      <w:r w:rsidR="00431687" w:rsidRPr="00431687">
        <w:rPr>
          <w:b/>
          <w:bCs/>
        </w:rPr>
        <w:t>Peter van der Hout</w:t>
      </w:r>
      <w:r w:rsidR="00431687">
        <w:rPr>
          <w:b/>
          <w:bCs/>
        </w:rPr>
        <w:t xml:space="preserve"> </w:t>
      </w:r>
      <w:r w:rsidR="00766488">
        <w:t xml:space="preserve">en </w:t>
      </w:r>
      <w:r w:rsidR="00766488">
        <w:rPr>
          <w:b/>
          <w:bCs/>
        </w:rPr>
        <w:t xml:space="preserve">Wim </w:t>
      </w:r>
      <w:proofErr w:type="spellStart"/>
      <w:r w:rsidR="00766488">
        <w:rPr>
          <w:b/>
          <w:bCs/>
        </w:rPr>
        <w:t>Eringfeld</w:t>
      </w:r>
      <w:proofErr w:type="spellEnd"/>
      <w:r w:rsidR="00766488">
        <w:rPr>
          <w:b/>
          <w:bCs/>
        </w:rPr>
        <w:t xml:space="preserve"> </w:t>
      </w:r>
      <w:r w:rsidR="00431687">
        <w:t>door Luc gevraagd worden hun persoonlijke visie en wensen te delen</w:t>
      </w:r>
      <w:r w:rsidR="00E445BC">
        <w:t>. De g</w:t>
      </w:r>
      <w:r w:rsidR="00004EB6" w:rsidRPr="00004EB6">
        <w:t xml:space="preserve">edeelde conclusie: er is onvoldoende mogelijkheid als infrastructuurprojecten, die gedeeltelijk of geheel gefinancierd zijn door Rijk of provincie, eenmaal in uitvoering of afgerond zijn, bij te sturen als blijkt dat gedane investeringen ondermijnd worden (feedback-loop; adaptief programmeren). Pleidooi van Wim </w:t>
      </w:r>
      <w:proofErr w:type="spellStart"/>
      <w:r w:rsidR="00004EB6" w:rsidRPr="00004EB6">
        <w:t>Eringfeld</w:t>
      </w:r>
      <w:proofErr w:type="spellEnd"/>
      <w:r w:rsidR="00004EB6" w:rsidRPr="00004EB6">
        <w:t xml:space="preserve"> is om</w:t>
      </w:r>
      <w:r w:rsidR="00DD491B">
        <w:t xml:space="preserve"> vooraf</w:t>
      </w:r>
      <w:r w:rsidR="00004EB6" w:rsidRPr="00004EB6">
        <w:t xml:space="preserve"> voorwaarden te stellen aan investeringen vanuit de overheid (return on investment). </w:t>
      </w:r>
    </w:p>
    <w:p w14:paraId="127F9994" w14:textId="77777777" w:rsidR="00004EB6" w:rsidRPr="00431687" w:rsidRDefault="00004EB6" w:rsidP="00C05F9F"/>
    <w:sectPr w:rsidR="00004EB6" w:rsidRPr="004316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Hoofdtekst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8C8E34A"/>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4A8A4CF5"/>
    <w:multiLevelType w:val="hybridMultilevel"/>
    <w:tmpl w:val="EC66A390"/>
    <w:lvl w:ilvl="0" w:tplc="B614AA9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F60C26"/>
    <w:multiLevelType w:val="hybridMultilevel"/>
    <w:tmpl w:val="96780796"/>
    <w:lvl w:ilvl="0" w:tplc="8690E57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6D334E2"/>
    <w:multiLevelType w:val="hybridMultilevel"/>
    <w:tmpl w:val="EA880B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063761B"/>
    <w:multiLevelType w:val="hybridMultilevel"/>
    <w:tmpl w:val="312489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68487699">
    <w:abstractNumId w:val="0"/>
  </w:num>
  <w:num w:numId="2" w16cid:durableId="1409182945">
    <w:abstractNumId w:val="0"/>
  </w:num>
  <w:num w:numId="3" w16cid:durableId="1985351151">
    <w:abstractNumId w:val="2"/>
  </w:num>
  <w:num w:numId="4" w16cid:durableId="1259680810">
    <w:abstractNumId w:val="1"/>
  </w:num>
  <w:num w:numId="5" w16cid:durableId="904947106">
    <w:abstractNumId w:val="3"/>
  </w:num>
  <w:num w:numId="6" w16cid:durableId="464142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05B"/>
    <w:rsid w:val="00004EB6"/>
    <w:rsid w:val="000814AD"/>
    <w:rsid w:val="00127B45"/>
    <w:rsid w:val="0018555E"/>
    <w:rsid w:val="00235461"/>
    <w:rsid w:val="002C3EE7"/>
    <w:rsid w:val="002C60C7"/>
    <w:rsid w:val="00307615"/>
    <w:rsid w:val="0037028B"/>
    <w:rsid w:val="0043002A"/>
    <w:rsid w:val="00431687"/>
    <w:rsid w:val="00476BA6"/>
    <w:rsid w:val="004A1CCE"/>
    <w:rsid w:val="00546CCF"/>
    <w:rsid w:val="00766488"/>
    <w:rsid w:val="007F3160"/>
    <w:rsid w:val="00821452"/>
    <w:rsid w:val="00996EA1"/>
    <w:rsid w:val="00A6647A"/>
    <w:rsid w:val="00AC2673"/>
    <w:rsid w:val="00B348B3"/>
    <w:rsid w:val="00B97A5B"/>
    <w:rsid w:val="00C05F9F"/>
    <w:rsid w:val="00C470A8"/>
    <w:rsid w:val="00C64A5B"/>
    <w:rsid w:val="00C929E7"/>
    <w:rsid w:val="00CA47B9"/>
    <w:rsid w:val="00D062C4"/>
    <w:rsid w:val="00D0705B"/>
    <w:rsid w:val="00D16C65"/>
    <w:rsid w:val="00DD491B"/>
    <w:rsid w:val="00E445BC"/>
    <w:rsid w:val="00EC6706"/>
    <w:rsid w:val="00F00A03"/>
    <w:rsid w:val="00F16E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9020B92"/>
  <w15:chartTrackingRefBased/>
  <w15:docId w15:val="{052D8BD8-C3C0-5D4C-89BC-93A3321E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4A5B"/>
    <w:rPr>
      <w:sz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4A5B"/>
    <w:pPr>
      <w:ind w:left="720"/>
      <w:contextualSpacing/>
    </w:pPr>
    <w:rPr>
      <w:rFonts w:eastAsia="Times New Roman" w:cs="Times New Roman"/>
      <w:lang w:eastAsia="nl-NL"/>
    </w:rPr>
  </w:style>
  <w:style w:type="paragraph" w:styleId="Lijstopsomteken">
    <w:name w:val="List Bullet"/>
    <w:basedOn w:val="Standaard"/>
    <w:uiPriority w:val="99"/>
    <w:semiHidden/>
    <w:unhideWhenUsed/>
    <w:qFormat/>
    <w:rsid w:val="00C64A5B"/>
    <w:pPr>
      <w:numPr>
        <w:numId w:val="2"/>
      </w:numPr>
      <w:contextualSpacing/>
    </w:pPr>
    <w:rPr>
      <w:rFonts w:cs="Times New Roman (Hoofdtekst 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22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904</Words>
  <Characters>4978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Créton</dc:creator>
  <cp:keywords/>
  <dc:description/>
  <cp:lastModifiedBy>Jonas Créton</cp:lastModifiedBy>
  <cp:revision>2</cp:revision>
  <dcterms:created xsi:type="dcterms:W3CDTF">2022-10-13T08:11:00Z</dcterms:created>
  <dcterms:modified xsi:type="dcterms:W3CDTF">2022-10-13T08:11:00Z</dcterms:modified>
</cp:coreProperties>
</file>